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516"/>
        <w:tblW w:w="10800.0" w:type="dxa"/>
        <w:jc w:val="left"/>
        <w:tblBorders>
          <w:top w:color="000000" w:space="0" w:sz="18" w:val="single"/>
          <w:left w:color="000000" w:space="0" w:sz="18" w:val="single"/>
          <w:bottom w:color="000000" w:space="0" w:sz="18" w:val="single"/>
          <w:right w:color="000000" w:space="0" w:sz="18" w:val="single"/>
        </w:tblBorders>
        <w:tblLayout w:type="fixed"/>
        <w:tblLook w:val="0400"/>
      </w:tblPr>
      <w:tblGrid>
        <w:gridCol w:w="3307"/>
        <w:gridCol w:w="7493"/>
        <w:tblGridChange w:id="0">
          <w:tblGrid>
            <w:gridCol w:w="3307"/>
            <w:gridCol w:w="7493"/>
          </w:tblGrid>
        </w:tblGridChange>
      </w:tblGrid>
      <w:tr>
        <w:trPr>
          <w:cantSplit w:val="0"/>
          <w:trHeight w:val="432" w:hRule="atLeast"/>
          <w:tblHeader w:val="0"/>
        </w:trPr>
        <w:tc>
          <w:tcPr>
            <w:gridSpan w:val="2"/>
            <w:tcBorders>
              <w:top w:color="000000" w:space="0" w:sz="18" w:val="single"/>
              <w:bottom w:color="000000" w:space="0" w:sz="18" w:val="single"/>
              <w:right w:color="000000" w:space="0" w:sz="18" w:val="single"/>
            </w:tcBorders>
            <w:shd w:fill="1155cc" w:val="clear"/>
            <w:vAlign w:val="center"/>
          </w:tcPr>
          <w:p w:rsidR="00000000" w:rsidDel="00000000" w:rsidP="00000000" w:rsidRDefault="00000000" w:rsidRPr="00000000" w14:paraId="00000002">
            <w:pPr>
              <w:jc w:val="cente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FY2026-27 ASSET MANAGEMENT STRATEGY PLAN (OSA AMSP)</w:t>
            </w:r>
            <w:r w:rsidDel="00000000" w:rsidR="00000000" w:rsidRPr="00000000">
              <w:rPr>
                <w:rtl w:val="0"/>
              </w:rPr>
            </w:r>
          </w:p>
        </w:tc>
      </w:tr>
      <w:tr>
        <w:trPr>
          <w:cantSplit w:val="0"/>
          <w:trHeight w:val="288" w:hRule="atLeast"/>
          <w:tblHeader w:val="0"/>
        </w:trPr>
        <w:tc>
          <w:tcPr>
            <w:tcBorders>
              <w:top w:color="000000" w:space="0" w:sz="18" w:val="single"/>
              <w:bottom w:color="000000" w:space="0" w:sz="4" w:val="single"/>
              <w:right w:color="000000" w:space="0" w:sz="6" w:val="single"/>
            </w:tcBorders>
            <w:shd w:fill="f0f0f0" w:val="clear"/>
            <w:vAlign w:val="center"/>
          </w:tcPr>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Agency/Institution:</w:t>
            </w:r>
          </w:p>
        </w:tc>
        <w:tc>
          <w:tcPr>
            <w:tcBorders>
              <w:top w:color="000000" w:space="0" w:sz="18" w:val="single"/>
              <w:left w:color="000000" w:space="0" w:sz="6" w:val="single"/>
              <w:bottom w:color="000000" w:space="0" w:sz="6" w:val="single"/>
              <w:right w:color="000000" w:space="0" w:sz="18" w:val="single"/>
            </w:tcBorders>
            <w:shd w:fill="d9d9d9" w:val="clear"/>
            <w:vAlign w:val="center"/>
          </w:tcPr>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4" w:val="single"/>
              <w:bottom w:color="000000" w:space="0" w:sz="4" w:val="single"/>
              <w:right w:color="000000" w:space="0" w:sz="6" w:val="single"/>
            </w:tcBorders>
            <w:shd w:fill="f0f0f0" w:val="clear"/>
            <w:vAlign w:val="center"/>
          </w:tcPr>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Date submitted:</w:t>
            </w:r>
          </w:p>
        </w:tc>
        <w:tc>
          <w:tcPr>
            <w:tcBorders>
              <w:top w:color="000000" w:space="0" w:sz="6" w:val="single"/>
              <w:left w:color="000000" w:space="0" w:sz="6" w:val="single"/>
              <w:bottom w:color="000000" w:space="0" w:sz="6" w:val="single"/>
              <w:right w:color="000000" w:space="0" w:sz="18" w:val="single"/>
            </w:tcBorders>
            <w:shd w:fill="d9d9d9" w:val="clear"/>
            <w:vAlign w:val="center"/>
          </w:tcPr>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top w:color="000000" w:space="0" w:sz="4" w:val="single"/>
              <w:bottom w:color="000000" w:space="0" w:sz="18" w:val="single"/>
              <w:right w:color="000000" w:space="0" w:sz="6" w:val="single"/>
            </w:tcBorders>
            <w:shd w:fill="f0f0f0" w:val="clear"/>
            <w:vAlign w:val="center"/>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(C) OSA Delegate Name:</w:t>
            </w:r>
          </w:p>
        </w:tc>
        <w:tc>
          <w:tcPr>
            <w:tcBorders>
              <w:top w:color="000000" w:space="0" w:sz="6" w:val="single"/>
              <w:left w:color="000000" w:space="0" w:sz="6" w:val="single"/>
              <w:bottom w:color="000000" w:space="0" w:sz="18" w:val="single"/>
              <w:right w:color="000000" w:space="0" w:sz="18" w:val="single"/>
            </w:tcBorders>
            <w:shd w:fill="d9d9d9" w:val="clear"/>
            <w:vAlign w:val="center"/>
          </w:tcPr>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A">
      <w:pPr>
        <w:jc w:val="right"/>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99324" cy="447040"/>
                <wp:effectExtent b="0" l="0" r="0" t="0"/>
                <wp:wrapSquare wrapText="bothSides" distB="0" distT="0" distL="114300" distR="114300"/>
                <wp:docPr id="1" name=""/>
                <a:graphic>
                  <a:graphicData uri="http://schemas.microsoft.com/office/word/2010/wordprocessingGroup">
                    <wpg:wgp>
                      <wpg:cNvGrpSpPr/>
                      <wpg:grpSpPr>
                        <a:xfrm>
                          <a:off x="4496325" y="3556475"/>
                          <a:ext cx="1699324" cy="447040"/>
                          <a:chOff x="4496325" y="3556475"/>
                          <a:chExt cx="1699350" cy="447050"/>
                        </a:xfrm>
                      </wpg:grpSpPr>
                      <wpg:grpSp>
                        <wpg:cNvGrpSpPr/>
                        <wpg:grpSpPr>
                          <a:xfrm>
                            <a:off x="4496338" y="3556480"/>
                            <a:ext cx="1699324" cy="447040"/>
                            <a:chOff x="0" y="0"/>
                            <a:chExt cx="1699324" cy="447040"/>
                          </a:xfrm>
                        </wpg:grpSpPr>
                        <wps:wsp>
                          <wps:cNvSpPr/>
                          <wps:cNvPr id="3" name="Shape 3"/>
                          <wps:spPr>
                            <a:xfrm>
                              <a:off x="0" y="0"/>
                              <a:ext cx="1699300" cy="44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ORMS and LOGOs\LOGOS\co_dpa_div_osa_rgb_email.png" id="4" name="Shape 4"/>
                            <pic:cNvPicPr preferRelativeResize="0"/>
                          </pic:nvPicPr>
                          <pic:blipFill rotWithShape="1">
                            <a:blip r:embed="rId6">
                              <a:alphaModFix/>
                            </a:blip>
                            <a:srcRect b="15762" l="0" r="79416" t="0"/>
                            <a:stretch/>
                          </pic:blipFill>
                          <pic:spPr>
                            <a:xfrm>
                              <a:off x="0" y="0"/>
                              <a:ext cx="447040" cy="447040"/>
                            </a:xfrm>
                            <a:prstGeom prst="rect">
                              <a:avLst/>
                            </a:prstGeom>
                            <a:noFill/>
                            <a:ln>
                              <a:noFill/>
                            </a:ln>
                          </pic:spPr>
                        </pic:pic>
                        <pic:pic>
                          <pic:nvPicPr>
                            <pic:cNvPr descr="A:\FORMS and LOGOs\LOGOS\co_dpa_div_osa_rgb_email.png" id="5" name="Shape 5"/>
                            <pic:cNvPicPr preferRelativeResize="0"/>
                          </pic:nvPicPr>
                          <pic:blipFill rotWithShape="1">
                            <a:blip r:embed="rId7">
                              <a:alphaModFix/>
                            </a:blip>
                            <a:srcRect b="31367" l="37163" r="2823" t="5719"/>
                            <a:stretch/>
                          </pic:blipFill>
                          <pic:spPr>
                            <a:xfrm>
                              <a:off x="477584" y="75715"/>
                              <a:ext cx="1221740" cy="31178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99324" cy="4470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699324" cy="44704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tab/>
        <w:t xml:space="preserve">AGENCY / INSTITUTION PLANNING DOCUMENTS</w:t>
      </w:r>
    </w:p>
    <w:p w:rsidR="00000000" w:rsidDel="00000000" w:rsidP="00000000" w:rsidRDefault="00000000" w:rsidRPr="00000000" w14:paraId="0000000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the ongoing effort or status of the agency’s/institution’s recent planning documents.  Add rows as needed. It is acceptable to use multiple forms for ease of reporting multiple campuses.</w:t>
      </w:r>
    </w:p>
    <w:p w:rsidR="00000000" w:rsidDel="00000000" w:rsidP="00000000" w:rsidRDefault="00000000" w:rsidRPr="00000000" w14:paraId="0000001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OPERATIONAL PLANNING DOCUMENTS</w:t>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7"/>
        <w:gridCol w:w="1718"/>
        <w:gridCol w:w="6035"/>
        <w:tblGridChange w:id="0">
          <w:tblGrid>
            <w:gridCol w:w="3047"/>
            <w:gridCol w:w="1718"/>
            <w:gridCol w:w="6035"/>
          </w:tblGrid>
        </w:tblGridChange>
      </w:tblGrid>
      <w:tr>
        <w:trPr>
          <w:cantSplit w:val="0"/>
          <w:trHeight w:val="288" w:hRule="atLeast"/>
          <w:tblHeader w:val="0"/>
        </w:trPr>
        <w:tc>
          <w:tcPr>
            <w:tcBorders>
              <w:bottom w:color="000000" w:space="0" w:sz="4" w:val="single"/>
            </w:tcBorders>
            <w:shd w:fill="d9d9d9" w:val="clear"/>
            <w:vAlign w:val="center"/>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Type</w:t>
            </w:r>
          </w:p>
        </w:tc>
        <w:tc>
          <w:tcPr>
            <w:shd w:fill="d9d9d9" w:val="clear"/>
            <w:vAlign w:val="center"/>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Completion Date</w:t>
            </w:r>
          </w:p>
        </w:tc>
        <w:tc>
          <w:tcPr>
            <w:shd w:fill="d9d9d9" w:val="clear"/>
            <w:vAlign w:val="center"/>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Status / Report Cycle </w:t>
            </w:r>
          </w:p>
        </w:tc>
      </w:tr>
      <w:tr>
        <w:trPr>
          <w:cantSplit w:val="0"/>
          <w:trHeight w:val="288" w:hRule="atLeast"/>
          <w:tblHeader w:val="0"/>
        </w:trPr>
        <w:tc>
          <w:tcPr>
            <w:shd w:fill="f0f0f0" w:val="clear"/>
            <w:vAlign w:val="center"/>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Performance / Strategic Plan</w:t>
            </w:r>
          </w:p>
        </w:tc>
        <w:tc>
          <w:tcPr>
            <w:vAlign w:val="center"/>
          </w:tcPr>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f0f0f0" w:val="clear"/>
            <w:vAlign w:val="center"/>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Operational Master Plan(s)</w:t>
            </w:r>
          </w:p>
        </w:tc>
        <w:tc>
          <w:tcP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Operational Program Plan(s)</w:t>
            </w:r>
          </w:p>
        </w:tc>
        <w:tc>
          <w:tcPr>
            <w:vAlign w:val="center"/>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Other</w:t>
            </w:r>
          </w:p>
        </w:tc>
        <w:tc>
          <w:tcPr>
            <w:vAlign w:val="center"/>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FACILITIES PLANNING DOCUMENTS</w:t>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items could be part of the Facilities Master Plan or individual plans/reports. Refer to the list of definitions on the State Architect’s webpage for clarity. </w:t>
      </w:r>
    </w:p>
    <w:tbl>
      <w:tblPr>
        <w:tblStyle w:val="Table3"/>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6"/>
        <w:gridCol w:w="1239"/>
        <w:gridCol w:w="1170"/>
        <w:gridCol w:w="4230"/>
        <w:tblGridChange w:id="0">
          <w:tblGrid>
            <w:gridCol w:w="4156"/>
            <w:gridCol w:w="1239"/>
            <w:gridCol w:w="1170"/>
            <w:gridCol w:w="4230"/>
          </w:tblGrid>
        </w:tblGridChange>
      </w:tblGrid>
      <w:tr>
        <w:trPr>
          <w:cantSplit w:val="0"/>
          <w:trHeight w:val="288" w:hRule="atLeast"/>
          <w:tblHeader w:val="0"/>
        </w:trPr>
        <w:tc>
          <w:tcPr>
            <w:tcBorders>
              <w:bottom w:color="000000" w:space="0" w:sz="4" w:val="single"/>
            </w:tcBorders>
            <w:shd w:fill="d9d9d9" w:val="clear"/>
            <w:vAlign w:val="center"/>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Type</w:t>
            </w:r>
          </w:p>
        </w:tc>
        <w:tc>
          <w:tcPr>
            <w:shd w:fill="d9d9d9" w:val="clear"/>
            <w:vAlign w:val="center"/>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Completion Date</w:t>
            </w:r>
          </w:p>
        </w:tc>
        <w:tc>
          <w:tcPr>
            <w:shd w:fill="d9d9d9" w:val="clear"/>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Included w/ Master Plan Y/N?</w:t>
            </w:r>
          </w:p>
        </w:tc>
        <w:tc>
          <w:tcPr>
            <w:shd w:fill="d9d9d9" w:val="clear"/>
            <w:vAlign w:val="center"/>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Status / Report Cycle</w:t>
            </w:r>
          </w:p>
        </w:tc>
      </w:tr>
      <w:tr>
        <w:trPr>
          <w:cantSplit w:val="0"/>
          <w:trHeight w:val="288" w:hRule="atLeast"/>
          <w:tblHeader w:val="0"/>
        </w:trPr>
        <w:tc>
          <w:tcPr>
            <w:shd w:fill="f0f0f0" w:val="clear"/>
            <w:vAlign w:val="center"/>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Facilities Master Plan(s)</w:t>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f0f0f0" w:val="clear"/>
            <w:vAlign w:val="center"/>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Facility Program Plan(s)</w:t>
            </w:r>
          </w:p>
        </w:tc>
        <w:tc>
          <w:tcPr>
            <w:vAlign w:val="center"/>
          </w:tcPr>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Space Planning</w:t>
            </w:r>
          </w:p>
        </w:tc>
        <w:tc>
          <w:tcPr>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Building Condition Audit(s)</w:t>
            </w:r>
          </w:p>
        </w:tc>
        <w:tc>
          <w:tcPr>
            <w:vAlign w:val="center"/>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Infrastructure Assessment(s)</w:t>
            </w:r>
          </w:p>
        </w:tc>
        <w:tc>
          <w:tcPr>
            <w:vAlign w:val="center"/>
          </w:tcPr>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Accessibility Planning</w:t>
            </w:r>
          </w:p>
        </w:tc>
        <w:tc>
          <w:tcPr>
            <w:vAlign w:val="center"/>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Energy Management Plan(s)</w:t>
            </w:r>
          </w:p>
        </w:tc>
        <w:tc>
          <w:tcP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Hazardous Material Survey(s)</w:t>
            </w:r>
          </w:p>
        </w:tc>
        <w:tc>
          <w:tcPr>
            <w:vAlign w:val="center"/>
          </w:tcPr>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Resilience Planning</w:t>
            </w:r>
          </w:p>
        </w:tc>
        <w:tc>
          <w:tcPr>
            <w:vAlign w:val="center"/>
          </w:tcPr>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Security Planning</w:t>
            </w:r>
          </w:p>
        </w:tc>
        <w:tc>
          <w:tcPr>
            <w:vAlign w:val="center"/>
          </w:tcPr>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Water Management Plan(s)</w:t>
            </w:r>
          </w:p>
        </w:tc>
        <w:tc>
          <w:tcPr>
            <w:vAlign w:val="center"/>
          </w:tcPr>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tc>
      </w:tr>
      <w:tr>
        <w:trPr>
          <w:cantSplit w:val="0"/>
          <w:trHeight w:val="287" w:hRule="atLeast"/>
          <w:tblHeader w:val="0"/>
        </w:trPr>
        <w:tc>
          <w:tcPr>
            <w:shd w:fill="f0f0f0" w:val="clear"/>
            <w:vAlign w:val="center"/>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Other</w:t>
            </w:r>
          </w:p>
        </w:tc>
        <w:tc>
          <w:tcPr>
            <w:vAlign w:val="center"/>
          </w:tcPr>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tab/>
        <w:t xml:space="preserve">CAPITAL CONSTRUCTION/CAPITAL RENEWAL (CCCR) FIVE-YEAR PROJECT PLAN DEVELOPMENT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Describe the overall strategy for the development of the CCCR Five-Year plan. Explain how the planning documents are utilized to determine the scope, the importance, and the fiscal year of the request.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w:t>
        <w:tab/>
        <w:t xml:space="preserve">CONTROLLED MAINTENANCE (CM) FIVE YEAR PLAN DEVELOPMENT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Describe the strategy for the development of the CM Five-Year plan. Explain how the planning documents are utilized to determine the scope, the importance, and note the fiscal year of the request. Describe the strategy for maintaining and upgrading the condition of all general funded or academic buildings and associated infrastructure. (For example is the intent to upgrade as funding allows, by criticality, by building, by system, by infrastructure, by location or by a combination of these components). Please provide examples of project requests taken directly from your current CM Five-Year Plan.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tab/>
        <w:t xml:space="preserve">COORDINATION OF THE FIVE-YEAR CCCR and FIVE-YEAR CM PLANS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Describe how the CM Five-Year Plan and CCCR Five-Year Plan are coordinated.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w:t>
        <w:tab/>
        <w:t xml:space="preserve">INTERNALLY FUNDED CM PROJECT STATUS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Identify the source(s) and total dollar amount of controlled maintenance needs (as defined in C.S.R. § 24-30-1301 (4) (a-c)) funded internally for general funded and academic buildings and related infrastructure in the last fiscal year. Describe how those projects are coordinated with CM Five-Year Plan. (Note that this does not refer to line-item operating budgets for routine maintenance and utilities, but availability of other internal funds and funding sources such as, student fees, revenues, gifts, grants, bond financing, federal, state or local funds, etc.)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w:t>
        <w:tab/>
        <w:t xml:space="preserve">AUXILIARY FUNDED OR NON-GENERAL FUNDED BUILDING MAINTENANCE PROCESS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Describe how auxiliary funded buildings or other non-general funded buildings are maintained. Describe any planning documents or other procedures utilized to address building and infrastructure deficiencies. Describe how these are identified and coordinated with the CM Five-Year Plan and CCCR Five-Year Project Plan.</w:t>
      </w:r>
      <w:r w:rsidDel="00000000" w:rsidR="00000000" w:rsidRPr="00000000">
        <w:rPr>
          <w:rtl w:val="0"/>
        </w:rPr>
      </w:r>
    </w:p>
    <w:sectPr>
      <w:headerReference r:id="rId9" w:type="even"/>
      <w:footerReference r:id="rId10" w:type="default"/>
      <w:pgSz w:h="15840" w:w="12240" w:orient="portrait"/>
      <w:pgMar w:bottom="1080" w:top="630" w:left="720" w:right="720" w:header="720" w:footer="4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OSA AMSP Rev. 02/202</w:t>
    </w:r>
    <w:r w:rsidDel="00000000" w:rsidR="00000000" w:rsidRPr="00000000">
      <w:rPr>
        <w:rFonts w:ascii="Arial" w:cs="Arial" w:eastAsia="Arial" w:hAnsi="Arial"/>
        <w:sz w:val="16"/>
        <w:szCs w:val="16"/>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FY2</w:t>
    </w:r>
    <w:r w:rsidDel="00000000" w:rsidR="00000000" w:rsidRPr="00000000">
      <w:rPr>
        <w:rFonts w:ascii="Arial" w:cs="Arial" w:eastAsia="Arial" w:hAnsi="Arial"/>
        <w:sz w:val="16"/>
        <w:szCs w:val="16"/>
        <w:rtl w:val="0"/>
      </w:rPr>
      <w:t xml:space="preserve">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sz w:val="16"/>
        <w:szCs w:val="16"/>
        <w:rtl w:val="0"/>
      </w:rPr>
      <w:t xml:space="preserve">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OSA AMSP</w:t>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jc w:val="both"/>
    </w:pPr>
    <w:rPr>
      <w:rFonts w:ascii="Arial" w:cs="Arial" w:eastAsia="Arial" w:hAnsi="Arial"/>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32e510e9106c1167c05f8d8c16ed2bddc1285019cf1323e3a33c93e3f004d3e3</vt:lpwstr>
  </property>
</Properties>
</file>